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DD" w:rsidRDefault="009F55DD" w:rsidP="009F55DD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О.С. Полякова</w:t>
      </w:r>
    </w:p>
    <w:p w:rsidR="009F55DD" w:rsidRPr="009F55DD" w:rsidRDefault="009F55DD" w:rsidP="009F55DD">
      <w:pPr>
        <w:ind w:firstLine="567"/>
        <w:jc w:val="right"/>
        <w:rPr>
          <w:sz w:val="26"/>
          <w:szCs w:val="26"/>
        </w:rPr>
      </w:pPr>
      <w:r w:rsidRPr="009F55DD">
        <w:rPr>
          <w:sz w:val="26"/>
          <w:szCs w:val="26"/>
          <w:lang w:val="en-US"/>
        </w:rPr>
        <w:t>V</w:t>
      </w:r>
      <w:r w:rsidRPr="009F55DD">
        <w:rPr>
          <w:sz w:val="26"/>
          <w:szCs w:val="26"/>
        </w:rPr>
        <w:t xml:space="preserve"> курс, специальность «Русский язык и литература»</w:t>
      </w:r>
    </w:p>
    <w:p w:rsidR="009F55DD" w:rsidRDefault="009F55DD" w:rsidP="009F55DD">
      <w:pPr>
        <w:ind w:firstLine="567"/>
        <w:jc w:val="right"/>
        <w:rPr>
          <w:b/>
          <w:sz w:val="28"/>
          <w:szCs w:val="28"/>
          <w:shd w:val="clear" w:color="auto" w:fill="FFFFFF"/>
        </w:rPr>
      </w:pPr>
    </w:p>
    <w:p w:rsidR="009F55DD" w:rsidRPr="009F55DD" w:rsidRDefault="009F55DD" w:rsidP="009F55DD">
      <w:pPr>
        <w:ind w:firstLine="567"/>
        <w:jc w:val="right"/>
        <w:rPr>
          <w:i/>
          <w:sz w:val="28"/>
          <w:szCs w:val="28"/>
          <w:shd w:val="clear" w:color="auto" w:fill="FFFFFF"/>
        </w:rPr>
      </w:pPr>
      <w:r w:rsidRPr="009F55DD">
        <w:rPr>
          <w:i/>
          <w:sz w:val="28"/>
          <w:szCs w:val="28"/>
          <w:shd w:val="clear" w:color="auto" w:fill="FFFFFF"/>
        </w:rPr>
        <w:t>Научный руководитель</w:t>
      </w:r>
      <w:r>
        <w:rPr>
          <w:i/>
          <w:sz w:val="28"/>
          <w:szCs w:val="28"/>
          <w:shd w:val="clear" w:color="auto" w:fill="FFFFFF"/>
        </w:rPr>
        <w:t>:</w:t>
      </w:r>
    </w:p>
    <w:p w:rsidR="009F55DD" w:rsidRPr="009F55DD" w:rsidRDefault="009F55DD" w:rsidP="009F55DD">
      <w:pPr>
        <w:ind w:firstLine="567"/>
        <w:jc w:val="right"/>
        <w:rPr>
          <w:i/>
          <w:sz w:val="28"/>
          <w:szCs w:val="28"/>
          <w:shd w:val="clear" w:color="auto" w:fill="FFFFFF"/>
        </w:rPr>
      </w:pPr>
      <w:r w:rsidRPr="009F55DD">
        <w:rPr>
          <w:i/>
          <w:sz w:val="28"/>
          <w:szCs w:val="28"/>
          <w:shd w:val="clear" w:color="auto" w:fill="FFFFFF"/>
        </w:rPr>
        <w:t>канд. </w:t>
      </w:r>
      <w:proofErr w:type="spellStart"/>
      <w:r w:rsidRPr="009F55DD">
        <w:rPr>
          <w:i/>
          <w:sz w:val="28"/>
          <w:szCs w:val="28"/>
          <w:shd w:val="clear" w:color="auto" w:fill="FFFFFF"/>
        </w:rPr>
        <w:t>филол</w:t>
      </w:r>
      <w:proofErr w:type="spellEnd"/>
      <w:r w:rsidRPr="009F55DD">
        <w:rPr>
          <w:i/>
          <w:sz w:val="28"/>
          <w:szCs w:val="28"/>
          <w:shd w:val="clear" w:color="auto" w:fill="FFFFFF"/>
        </w:rPr>
        <w:t>. наук, доц</w:t>
      </w:r>
      <w:r>
        <w:rPr>
          <w:i/>
          <w:sz w:val="28"/>
          <w:szCs w:val="28"/>
          <w:shd w:val="clear" w:color="auto" w:fill="FFFFFF"/>
        </w:rPr>
        <w:t>ент</w:t>
      </w:r>
      <w:r w:rsidRPr="009F55DD">
        <w:rPr>
          <w:i/>
          <w:sz w:val="28"/>
          <w:szCs w:val="28"/>
          <w:shd w:val="clear" w:color="auto" w:fill="FFFFFF"/>
        </w:rPr>
        <w:t xml:space="preserve"> О.Р. </w:t>
      </w:r>
      <w:proofErr w:type="spellStart"/>
      <w:r w:rsidRPr="009F55DD">
        <w:rPr>
          <w:i/>
          <w:sz w:val="28"/>
          <w:szCs w:val="28"/>
          <w:shd w:val="clear" w:color="auto" w:fill="FFFFFF"/>
        </w:rPr>
        <w:t>Миннуллин</w:t>
      </w:r>
      <w:proofErr w:type="spellEnd"/>
      <w:r w:rsidRPr="009F55DD">
        <w:rPr>
          <w:i/>
          <w:sz w:val="28"/>
          <w:szCs w:val="28"/>
          <w:shd w:val="clear" w:color="auto" w:fill="FFFFFF"/>
        </w:rPr>
        <w:t xml:space="preserve"> </w:t>
      </w:r>
    </w:p>
    <w:p w:rsidR="009F55DD" w:rsidRPr="009F55DD" w:rsidRDefault="009F55DD" w:rsidP="009F55DD">
      <w:pPr>
        <w:ind w:firstLine="567"/>
        <w:jc w:val="right"/>
        <w:rPr>
          <w:i/>
          <w:sz w:val="28"/>
          <w:szCs w:val="28"/>
          <w:shd w:val="clear" w:color="auto" w:fill="FFFFFF"/>
        </w:rPr>
      </w:pPr>
    </w:p>
    <w:p w:rsidR="009F55DD" w:rsidRDefault="009F55DD" w:rsidP="009F55DD">
      <w:pPr>
        <w:ind w:firstLine="567"/>
        <w:jc w:val="both"/>
        <w:rPr>
          <w:b/>
          <w:sz w:val="28"/>
          <w:szCs w:val="28"/>
        </w:rPr>
      </w:pPr>
    </w:p>
    <w:p w:rsidR="009F55DD" w:rsidRDefault="009F55DD" w:rsidP="009F55DD">
      <w:pPr>
        <w:ind w:firstLine="567"/>
        <w:jc w:val="center"/>
        <w:rPr>
          <w:b/>
          <w:sz w:val="28"/>
          <w:szCs w:val="28"/>
        </w:rPr>
      </w:pPr>
      <w:r w:rsidRPr="002B6B8F">
        <w:rPr>
          <w:b/>
          <w:sz w:val="28"/>
          <w:szCs w:val="28"/>
        </w:rPr>
        <w:t xml:space="preserve">ОБРАЩЕННОСТЬ ЧЕЛОВЕКА К БОГУ В </w:t>
      </w:r>
      <w:r>
        <w:rPr>
          <w:b/>
          <w:sz w:val="28"/>
          <w:szCs w:val="28"/>
        </w:rPr>
        <w:t>ТВОРЧЕСТВЕ Ю.КУЗНЕЦОВА</w:t>
      </w:r>
    </w:p>
    <w:p w:rsidR="009F55DD" w:rsidRPr="002B6B8F" w:rsidRDefault="009F55DD" w:rsidP="009F55DD">
      <w:pPr>
        <w:ind w:firstLine="567"/>
        <w:jc w:val="center"/>
        <w:rPr>
          <w:b/>
          <w:sz w:val="28"/>
          <w:szCs w:val="28"/>
        </w:rPr>
      </w:pPr>
    </w:p>
    <w:p w:rsidR="009F55DD" w:rsidRPr="006A618F" w:rsidRDefault="009F55DD" w:rsidP="009F55DD">
      <w:pPr>
        <w:ind w:firstLine="567"/>
        <w:jc w:val="both"/>
        <w:rPr>
          <w:sz w:val="28"/>
          <w:szCs w:val="28"/>
        </w:rPr>
      </w:pPr>
      <w:r w:rsidRPr="006A618F">
        <w:rPr>
          <w:sz w:val="28"/>
          <w:szCs w:val="28"/>
        </w:rPr>
        <w:t xml:space="preserve">В послевоенные годы политика антирелигиозной деятельности в СССР, которая в то время называлась «ликвидацией религиозных предрассудков», перешла на новый уровень. Активно создавались институты, советы, различные инстанции, контролирующие религиозные порывы граждан, переписывалась конституция СССР, появлялось все больше законов и распоряжений относительно ограничений вероисповедания. Несмотря на то, что ближе к распаду СССР к открытому проявлению веры стали относится терпимее, писать или говорить об этом все равно требовало </w:t>
      </w:r>
      <w:r w:rsidR="00B83AFE">
        <w:rPr>
          <w:sz w:val="28"/>
          <w:szCs w:val="28"/>
        </w:rPr>
        <w:t>смелости.</w:t>
      </w:r>
      <w:r w:rsidRPr="006A618F">
        <w:rPr>
          <w:sz w:val="28"/>
          <w:szCs w:val="28"/>
        </w:rPr>
        <w:t xml:space="preserve"> Своими произведениями Ю. Кузнецов бросал вызов нормам, он брал лучшее от текущего мироустройства и смело игнорировал устоявшиеся предрассудки, такие, к примеру, как принудительный атеизм. </w:t>
      </w:r>
    </w:p>
    <w:p w:rsidR="009F55DD" w:rsidRPr="006A618F" w:rsidRDefault="009F55DD" w:rsidP="009F55DD">
      <w:pPr>
        <w:ind w:firstLine="567"/>
        <w:jc w:val="both"/>
        <w:rPr>
          <w:sz w:val="28"/>
          <w:szCs w:val="28"/>
        </w:rPr>
      </w:pPr>
      <w:r w:rsidRPr="006A618F">
        <w:rPr>
          <w:sz w:val="28"/>
          <w:szCs w:val="28"/>
        </w:rPr>
        <w:t>Чтобы проследить духовные мотивы произведений Ю. Кузнецова, почувствовать его отношение к Богу, мы обратились к более ранн</w:t>
      </w:r>
      <w:r w:rsidR="00B83AFE">
        <w:rPr>
          <w:sz w:val="28"/>
          <w:szCs w:val="28"/>
        </w:rPr>
        <w:t>ему стихотворению</w:t>
      </w:r>
      <w:r w:rsidRPr="006A618F">
        <w:rPr>
          <w:sz w:val="28"/>
          <w:szCs w:val="28"/>
        </w:rPr>
        <w:t xml:space="preserve"> автора. В данном случае рассмотрим стихотворение «Полюбите живого Христа».</w:t>
      </w:r>
    </w:p>
    <w:p w:rsidR="009F55DD" w:rsidRPr="00450297" w:rsidRDefault="009F55DD" w:rsidP="009F55DD">
      <w:pPr>
        <w:ind w:firstLine="567"/>
        <w:jc w:val="both"/>
        <w:rPr>
          <w:sz w:val="28"/>
          <w:szCs w:val="28"/>
        </w:rPr>
      </w:pPr>
      <w:r w:rsidRPr="00450297">
        <w:rPr>
          <w:sz w:val="28"/>
          <w:szCs w:val="28"/>
        </w:rPr>
        <w:t xml:space="preserve">В этом </w:t>
      </w:r>
      <w:r w:rsidR="00B83AFE" w:rsidRPr="00450297">
        <w:rPr>
          <w:sz w:val="28"/>
          <w:szCs w:val="28"/>
        </w:rPr>
        <w:t>произведении</w:t>
      </w:r>
      <w:r w:rsidRPr="00450297">
        <w:rPr>
          <w:sz w:val="28"/>
          <w:szCs w:val="28"/>
        </w:rPr>
        <w:t xml:space="preserve"> автор рассуждает о </w:t>
      </w:r>
      <w:proofErr w:type="spellStart"/>
      <w:r w:rsidRPr="00450297">
        <w:rPr>
          <w:sz w:val="28"/>
          <w:szCs w:val="28"/>
        </w:rPr>
        <w:t>бездуховности</w:t>
      </w:r>
      <w:proofErr w:type="spellEnd"/>
      <w:r w:rsidRPr="00450297">
        <w:rPr>
          <w:sz w:val="28"/>
          <w:szCs w:val="28"/>
        </w:rPr>
        <w:t xml:space="preserve"> народа, о восприятии веры как религии, об отсутствии «Бога в душе». Первая строка, за счёт глагола повелительного наклонения, звучит как приказ: «Полюбите живого Христа». Но, с другой стороны, это можно трактовать как отчаяние и желание быть услышанным. В строфе уточняется, кто такой «живой Христос». «Что ходил по росе</w:t>
      </w:r>
      <w:proofErr w:type="gramStart"/>
      <w:r w:rsidRPr="00450297">
        <w:rPr>
          <w:sz w:val="28"/>
          <w:szCs w:val="28"/>
        </w:rPr>
        <w:t xml:space="preserve"> / И</w:t>
      </w:r>
      <w:proofErr w:type="gramEnd"/>
      <w:r w:rsidRPr="00450297">
        <w:rPr>
          <w:sz w:val="28"/>
          <w:szCs w:val="28"/>
        </w:rPr>
        <w:t xml:space="preserve"> сидел у ночного костра», – Христос предстает как обычный человек среди людей, как человек, которому, как и остальным, отмер</w:t>
      </w:r>
      <w:r w:rsidR="00CB57F6">
        <w:rPr>
          <w:sz w:val="28"/>
          <w:szCs w:val="28"/>
        </w:rPr>
        <w:t>е</w:t>
      </w:r>
      <w:r w:rsidRPr="00450297">
        <w:rPr>
          <w:sz w:val="28"/>
          <w:szCs w:val="28"/>
        </w:rPr>
        <w:t>н свой срок на земле. «</w:t>
      </w:r>
      <w:proofErr w:type="gramStart"/>
      <w:r w:rsidRPr="00450297">
        <w:rPr>
          <w:sz w:val="28"/>
          <w:szCs w:val="28"/>
        </w:rPr>
        <w:t>Освещённый</w:t>
      </w:r>
      <w:proofErr w:type="gramEnd"/>
      <w:r w:rsidRPr="00450297">
        <w:rPr>
          <w:sz w:val="28"/>
          <w:szCs w:val="28"/>
        </w:rPr>
        <w:t>, как все», – здесь указывается на единство Христа с людьми [</w:t>
      </w:r>
      <w:r w:rsidR="00450297" w:rsidRPr="00450297">
        <w:rPr>
          <w:sz w:val="28"/>
          <w:szCs w:val="28"/>
        </w:rPr>
        <w:t>1</w:t>
      </w:r>
      <w:r w:rsidRPr="00450297">
        <w:rPr>
          <w:sz w:val="28"/>
          <w:szCs w:val="28"/>
        </w:rPr>
        <w:t>, с. 389].</w:t>
      </w:r>
    </w:p>
    <w:p w:rsidR="009F55DD" w:rsidRPr="006A618F" w:rsidRDefault="009F55DD" w:rsidP="009F55DD">
      <w:pPr>
        <w:ind w:firstLine="567"/>
        <w:jc w:val="both"/>
        <w:rPr>
          <w:sz w:val="28"/>
          <w:szCs w:val="28"/>
        </w:rPr>
      </w:pPr>
      <w:r w:rsidRPr="00450297">
        <w:rPr>
          <w:sz w:val="28"/>
          <w:szCs w:val="28"/>
        </w:rPr>
        <w:t>Вторая строфа начинается вопросом к читателям: «Где та древняя свежесть зари, / Аромат и тепло?» [</w:t>
      </w:r>
      <w:r w:rsidR="00450297" w:rsidRPr="00450297">
        <w:rPr>
          <w:sz w:val="28"/>
          <w:szCs w:val="28"/>
        </w:rPr>
        <w:t>1</w:t>
      </w:r>
      <w:r w:rsidRPr="00450297">
        <w:rPr>
          <w:sz w:val="28"/>
          <w:szCs w:val="28"/>
        </w:rPr>
        <w:t>, с. 389]. Здесь перечисляются человеческие ощущения: тактильные (свежесть и тепло), обоняние</w:t>
      </w:r>
      <w:r w:rsidRPr="006A618F">
        <w:rPr>
          <w:sz w:val="28"/>
          <w:szCs w:val="28"/>
        </w:rPr>
        <w:t xml:space="preserve"> (аромат), зрение (заря). Острота чувств позволяет воспринимать мир в единстве. Помимо этого заря является источником света и началом дня. Таким образом, это осмысливается как приход Христа, как начало новой эры и новой жизни. Однако лирический герой задается вопросом о том, где </w:t>
      </w:r>
      <w:r w:rsidRPr="006A618F">
        <w:rPr>
          <w:sz w:val="28"/>
          <w:szCs w:val="28"/>
        </w:rPr>
        <w:lastRenderedPageBreak/>
        <w:t xml:space="preserve">всё это, возникшее с Христом? Из всего стихотворения мы понимаем, что все это исчезло. </w:t>
      </w:r>
    </w:p>
    <w:p w:rsidR="009F55DD" w:rsidRPr="00450297" w:rsidRDefault="009F55DD" w:rsidP="009F55DD">
      <w:pPr>
        <w:ind w:firstLine="567"/>
        <w:jc w:val="both"/>
        <w:rPr>
          <w:strike/>
          <w:color w:val="000000"/>
          <w:sz w:val="28"/>
          <w:szCs w:val="28"/>
          <w:shd w:val="clear" w:color="auto" w:fill="FFFFFF"/>
        </w:rPr>
      </w:pPr>
      <w:r w:rsidRPr="00450297">
        <w:rPr>
          <w:sz w:val="28"/>
          <w:szCs w:val="28"/>
        </w:rPr>
        <w:t>«Царство Божье гудит изнутри, / Как пустое дупло», – утрата связи с живым Христом приводит к разрушению Божьего царства и веры в самих людях [</w:t>
      </w:r>
      <w:r w:rsidR="00450297" w:rsidRPr="00450297">
        <w:rPr>
          <w:sz w:val="28"/>
          <w:szCs w:val="28"/>
        </w:rPr>
        <w:t>1</w:t>
      </w:r>
      <w:r w:rsidRPr="00450297">
        <w:rPr>
          <w:sz w:val="28"/>
          <w:szCs w:val="28"/>
        </w:rPr>
        <w:t>, с. 389]. Образ «пустого дупла» можно отождествить с образом «дыры» из стихотворения «Рука Москвы». Москва в данном стихотворении с одной стороны позиционируется как духовный центр России, а с другой вбирает в себя образ русского богатыря. «Дыра свистит в твоем кармане</w:t>
      </w:r>
      <w:proofErr w:type="gramStart"/>
      <w:r w:rsidRPr="00450297">
        <w:rPr>
          <w:sz w:val="28"/>
          <w:szCs w:val="28"/>
        </w:rPr>
        <w:t xml:space="preserve"> / И</w:t>
      </w:r>
      <w:proofErr w:type="gramEnd"/>
      <w:r w:rsidRPr="00450297">
        <w:rPr>
          <w:sz w:val="28"/>
          <w:szCs w:val="28"/>
        </w:rPr>
        <w:t xml:space="preserve"> в кулаке гудит дыра», – так возникает образ дыры, который трактуется как разрушение духовных ценностей, исчезновение веры, это образ боли и страдания лирического героя, который верит в мощь своего народа, но видит тщетность попыток что-то исправить [</w:t>
      </w:r>
      <w:r w:rsidR="00450297">
        <w:rPr>
          <w:sz w:val="28"/>
          <w:szCs w:val="28"/>
        </w:rPr>
        <w:t>1</w:t>
      </w:r>
      <w:r w:rsidRPr="00450297">
        <w:rPr>
          <w:sz w:val="28"/>
          <w:szCs w:val="28"/>
        </w:rPr>
        <w:t>, с. 330]. Нужно отметить, что в этой строфе и далее ведется рассуждение об очень страшных для поэта и всего человечества вещах – об утрате духовности, связи с Богом и о губительных последствиях такой</w:t>
      </w:r>
      <w:r w:rsidRPr="006A618F">
        <w:rPr>
          <w:sz w:val="28"/>
          <w:szCs w:val="28"/>
        </w:rPr>
        <w:t xml:space="preserve"> бедности веры. Несмотря на это, поэт описывает подобную деградацию весьма эстетично, добавляя красочных эпитетов, используя такие выражения, как «суха и темна», упоминая, что раньше люди обладали «крыльями», будучи духовными. Следовательно, образ «пустого дупла» напрямую связан с потерей духовности и «живой» веры. Любопытно, что автор использует словосочетание «пустое дупло», хотя сама лексема «дупло» предполагает пустое отверстие. </w:t>
      </w:r>
      <w:r w:rsidRPr="006C08FC">
        <w:rPr>
          <w:sz w:val="28"/>
          <w:szCs w:val="28"/>
        </w:rPr>
        <w:t>Если проследить этимологию слова, то оно восходит к церковнославянскому «</w:t>
      </w:r>
      <w:proofErr w:type="spellStart"/>
      <w:r w:rsidRPr="006C08FC">
        <w:rPr>
          <w:sz w:val="28"/>
          <w:szCs w:val="28"/>
        </w:rPr>
        <w:t>дупль</w:t>
      </w:r>
      <w:proofErr w:type="spellEnd"/>
      <w:r w:rsidRPr="006C08FC">
        <w:rPr>
          <w:sz w:val="28"/>
          <w:szCs w:val="28"/>
        </w:rPr>
        <w:t>», то есть «пустой, полый» [</w:t>
      </w:r>
      <w:r w:rsidR="00450297">
        <w:rPr>
          <w:sz w:val="28"/>
          <w:szCs w:val="28"/>
        </w:rPr>
        <w:t>2</w:t>
      </w:r>
      <w:r w:rsidRPr="006C08FC">
        <w:rPr>
          <w:sz w:val="28"/>
          <w:szCs w:val="28"/>
        </w:rPr>
        <w:t>, с. 554]. Видим, что автор использует тавтологическое сочетание для усиления семантики образа. Однако в словаре Н. М. </w:t>
      </w:r>
      <w:proofErr w:type="spellStart"/>
      <w:r w:rsidRPr="006C08FC">
        <w:rPr>
          <w:sz w:val="28"/>
          <w:szCs w:val="28"/>
        </w:rPr>
        <w:t>Шанского</w:t>
      </w:r>
      <w:proofErr w:type="spellEnd"/>
      <w:r w:rsidRPr="006C08FC">
        <w:rPr>
          <w:sz w:val="28"/>
          <w:szCs w:val="28"/>
        </w:rPr>
        <w:t xml:space="preserve"> проводится сравнение с чешским словом </w:t>
      </w:r>
      <w:proofErr w:type="spellStart"/>
      <w:r w:rsidRPr="006C08FC">
        <w:rPr>
          <w:sz w:val="28"/>
          <w:szCs w:val="28"/>
          <w:shd w:val="clear" w:color="auto" w:fill="FFFFFF"/>
        </w:rPr>
        <w:t>doupě</w:t>
      </w:r>
      <w:proofErr w:type="spellEnd"/>
      <w:r w:rsidRPr="006C08FC">
        <w:rPr>
          <w:sz w:val="28"/>
          <w:szCs w:val="28"/>
          <w:shd w:val="clear" w:color="auto" w:fill="FFFFFF"/>
        </w:rPr>
        <w:t xml:space="preserve"> «яма» и верхнелужицким </w:t>
      </w:r>
      <w:proofErr w:type="spellStart"/>
      <w:r w:rsidRPr="006C08FC">
        <w:rPr>
          <w:sz w:val="28"/>
          <w:szCs w:val="28"/>
          <w:shd w:val="clear" w:color="auto" w:fill="FFFFFF"/>
        </w:rPr>
        <w:t>dupa</w:t>
      </w:r>
      <w:proofErr w:type="spellEnd"/>
      <w:r w:rsidRPr="006C08FC">
        <w:rPr>
          <w:sz w:val="28"/>
          <w:szCs w:val="28"/>
          <w:shd w:val="clear" w:color="auto" w:fill="FFFFFF"/>
        </w:rPr>
        <w:t xml:space="preserve"> «дыра»</w:t>
      </w:r>
      <w:r w:rsidRPr="006C08FC">
        <w:rPr>
          <w:sz w:val="28"/>
          <w:szCs w:val="28"/>
        </w:rPr>
        <w:t xml:space="preserve"> [</w:t>
      </w:r>
      <w:r w:rsidR="00450297">
        <w:rPr>
          <w:sz w:val="28"/>
          <w:szCs w:val="28"/>
        </w:rPr>
        <w:t>3</w:t>
      </w:r>
      <w:r w:rsidRPr="006C08FC">
        <w:rPr>
          <w:sz w:val="28"/>
          <w:szCs w:val="28"/>
        </w:rPr>
        <w:t>, с. 135]</w:t>
      </w:r>
      <w:r w:rsidRPr="006C08FC">
        <w:rPr>
          <w:sz w:val="28"/>
          <w:szCs w:val="28"/>
          <w:shd w:val="clear" w:color="auto" w:fill="FFFFFF"/>
        </w:rPr>
        <w:t xml:space="preserve">. </w:t>
      </w:r>
      <w:r w:rsidRPr="00450297">
        <w:rPr>
          <w:sz w:val="28"/>
          <w:szCs w:val="28"/>
          <w:shd w:val="clear" w:color="auto" w:fill="FFFFFF"/>
        </w:rPr>
        <w:t>Тогда в рассматриваемом словосочетании, если брать семантику</w:t>
      </w:r>
      <w:r w:rsidRPr="00450297">
        <w:rPr>
          <w:color w:val="000000"/>
          <w:sz w:val="28"/>
          <w:szCs w:val="28"/>
          <w:shd w:val="clear" w:color="auto" w:fill="FFFFFF"/>
        </w:rPr>
        <w:t xml:space="preserve"> «ямы»,  прилагательное уточняет и даже расширяет смысл. Божье Царство гудит из ямы, из глубины, и прилагательное «пустой» определяет причину падения – духовная пустота. Если провести параллель с лексемой «дыра», то актуализируется вышеуказанная параллель между образами стихотворений «Рука Москвы» и «Полюбите живого Христа».</w:t>
      </w:r>
      <w:r w:rsidRPr="00450297">
        <w:rPr>
          <w:strike/>
          <w:color w:val="000000"/>
          <w:sz w:val="28"/>
          <w:szCs w:val="28"/>
          <w:shd w:val="clear" w:color="auto" w:fill="FFFFFF"/>
        </w:rPr>
        <w:t xml:space="preserve"> </w:t>
      </w:r>
    </w:p>
    <w:p w:rsidR="009F55DD" w:rsidRPr="006A618F" w:rsidRDefault="009F55DD" w:rsidP="009F55DD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0297">
        <w:rPr>
          <w:sz w:val="28"/>
          <w:szCs w:val="28"/>
          <w:shd w:val="clear" w:color="auto" w:fill="FFFFFF"/>
        </w:rPr>
        <w:t>Настроение вопроса «Где та древняя свежесть росы, / Аромат и тепло?» пропитывает все стихотворение чередой немых вопросов. Юрий Кузнецов не рассчитывает получить от кого-нибудь ответ. Он сокрушается по самому факту такого безбожия. В словах лирического героя вложено не наставление, а надежда – «Так откройтесь…». Автор говорит о том, что каждый человек по-своему впускает в себя веру, тем самым снимая с себя всякие полномочия духовного наставника.</w:t>
      </w:r>
      <w:r w:rsidRPr="00450297">
        <w:rPr>
          <w:color w:val="FF0000"/>
          <w:sz w:val="28"/>
          <w:szCs w:val="28"/>
          <w:shd w:val="clear" w:color="auto" w:fill="FFFFFF"/>
        </w:rPr>
        <w:t xml:space="preserve"> </w:t>
      </w:r>
      <w:r w:rsidRPr="00450297">
        <w:rPr>
          <w:color w:val="000000"/>
          <w:sz w:val="28"/>
          <w:szCs w:val="28"/>
          <w:shd w:val="clear" w:color="auto" w:fill="FFFFFF"/>
        </w:rPr>
        <w:t>Строки следующей строфы («</w:t>
      </w:r>
      <w:r w:rsidRPr="00450297">
        <w:rPr>
          <w:sz w:val="28"/>
          <w:szCs w:val="28"/>
        </w:rPr>
        <w:t xml:space="preserve">Ваша вера суха и темна, / И хромает она») </w:t>
      </w:r>
      <w:r w:rsidRPr="00450297">
        <w:rPr>
          <w:color w:val="000000"/>
          <w:sz w:val="28"/>
          <w:szCs w:val="28"/>
          <w:shd w:val="clear" w:color="auto" w:fill="FFFFFF"/>
        </w:rPr>
        <w:t xml:space="preserve"> звучат как обвинение, упрек, обида на то, что люди перестали </w:t>
      </w:r>
      <w:r w:rsidRPr="00450297">
        <w:rPr>
          <w:sz w:val="28"/>
          <w:szCs w:val="28"/>
          <w:shd w:val="clear" w:color="auto" w:fill="FFFFFF"/>
        </w:rPr>
        <w:t xml:space="preserve">чувствовать веру в себе </w:t>
      </w:r>
      <w:r w:rsidRPr="00450297">
        <w:rPr>
          <w:sz w:val="28"/>
          <w:szCs w:val="28"/>
        </w:rPr>
        <w:t>[</w:t>
      </w:r>
      <w:r w:rsidR="00450297" w:rsidRPr="00450297">
        <w:rPr>
          <w:sz w:val="28"/>
          <w:szCs w:val="28"/>
        </w:rPr>
        <w:t>2</w:t>
      </w:r>
      <w:r w:rsidRPr="00450297">
        <w:rPr>
          <w:sz w:val="28"/>
          <w:szCs w:val="28"/>
        </w:rPr>
        <w:t>, с. 389]</w:t>
      </w:r>
      <w:r w:rsidRPr="00450297">
        <w:rPr>
          <w:sz w:val="28"/>
          <w:szCs w:val="28"/>
          <w:shd w:val="clear" w:color="auto" w:fill="FFFFFF"/>
        </w:rPr>
        <w:t>. Она «суха и темна», так как связана обязательствами и канонами, которые</w:t>
      </w:r>
      <w:r w:rsidRPr="006A618F">
        <w:rPr>
          <w:sz w:val="28"/>
          <w:szCs w:val="28"/>
          <w:shd w:val="clear" w:color="auto" w:fill="FFFFFF"/>
        </w:rPr>
        <w:t xml:space="preserve"> люди выполняют, потому что этого требует религия или социум. </w:t>
      </w:r>
      <w:r w:rsidRPr="00450297">
        <w:rPr>
          <w:sz w:val="28"/>
          <w:szCs w:val="28"/>
          <w:shd w:val="clear" w:color="auto" w:fill="FFFFFF"/>
        </w:rPr>
        <w:lastRenderedPageBreak/>
        <w:t>Лирический герой считает такую веру ложной и указывает на ее безысходность («</w:t>
      </w:r>
      <w:r w:rsidRPr="00450297">
        <w:rPr>
          <w:sz w:val="28"/>
          <w:szCs w:val="28"/>
        </w:rPr>
        <w:t>Костыли, а не крылья у вас, / Вы разрыв, а не связь») [</w:t>
      </w:r>
      <w:r w:rsidR="00450297">
        <w:rPr>
          <w:sz w:val="28"/>
          <w:szCs w:val="28"/>
        </w:rPr>
        <w:t>1</w:t>
      </w:r>
      <w:r w:rsidRPr="00450297">
        <w:rPr>
          <w:sz w:val="28"/>
          <w:szCs w:val="28"/>
        </w:rPr>
        <w:t xml:space="preserve">, с. 389]. «Крылья» и «связь» </w:t>
      </w:r>
      <w:r w:rsidRPr="00450297">
        <w:rPr>
          <w:sz w:val="28"/>
          <w:szCs w:val="28"/>
          <w:shd w:val="clear" w:color="auto" w:fill="FFFFFF"/>
        </w:rPr>
        <w:t>– это символы пути к Божьему</w:t>
      </w:r>
      <w:r w:rsidRPr="00450297">
        <w:rPr>
          <w:color w:val="000000"/>
          <w:sz w:val="28"/>
          <w:szCs w:val="28"/>
          <w:shd w:val="clear" w:color="auto" w:fill="FFFFFF"/>
        </w:rPr>
        <w:t xml:space="preserve"> Царству. Момент прихода Христа – это возникновение связи людей с Богом и людей между собой как равных созданий божьих. Лексему «крылья» стоит отождествлять с крыльями ангелов, на которых человек переходит в Царство Небесное. Таким образом, лирический герой старается раскрыть глаза людям, указывая на то, что их вера ведет в тупик, а не в Небо, что</w:t>
      </w:r>
      <w:r w:rsidRPr="006A618F">
        <w:rPr>
          <w:color w:val="000000"/>
          <w:sz w:val="28"/>
          <w:szCs w:val="28"/>
          <w:shd w:val="clear" w:color="auto" w:fill="FFFFFF"/>
        </w:rPr>
        <w:t xml:space="preserve"> они сами разрушают духовное начало в себе.</w:t>
      </w:r>
    </w:p>
    <w:p w:rsidR="009F55DD" w:rsidRDefault="009F55DD" w:rsidP="009F55DD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A618F">
        <w:rPr>
          <w:color w:val="000000"/>
          <w:sz w:val="28"/>
          <w:szCs w:val="28"/>
          <w:shd w:val="clear" w:color="auto" w:fill="FFFFFF"/>
        </w:rPr>
        <w:t xml:space="preserve">В последней </w:t>
      </w:r>
      <w:proofErr w:type="gramStart"/>
      <w:r w:rsidRPr="006A618F">
        <w:rPr>
          <w:color w:val="000000"/>
          <w:sz w:val="28"/>
          <w:szCs w:val="28"/>
          <w:shd w:val="clear" w:color="auto" w:fill="FFFFFF"/>
        </w:rPr>
        <w:t>строфе</w:t>
      </w:r>
      <w:proofErr w:type="gramEnd"/>
      <w:r w:rsidRPr="006A618F">
        <w:rPr>
          <w:color w:val="000000"/>
          <w:sz w:val="28"/>
          <w:szCs w:val="28"/>
          <w:shd w:val="clear" w:color="auto" w:fill="FFFFFF"/>
        </w:rPr>
        <w:t xml:space="preserve"> как и в первой слышен призыв:</w:t>
      </w:r>
    </w:p>
    <w:p w:rsidR="00450297" w:rsidRPr="006A618F" w:rsidRDefault="00450297" w:rsidP="009F55DD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9F55DD" w:rsidRPr="00450297" w:rsidRDefault="009F55DD" w:rsidP="009F55DD">
      <w:pPr>
        <w:ind w:firstLine="567"/>
        <w:jc w:val="both"/>
        <w:rPr>
          <w:sz w:val="26"/>
          <w:szCs w:val="26"/>
        </w:rPr>
      </w:pPr>
      <w:r w:rsidRPr="00450297">
        <w:rPr>
          <w:sz w:val="26"/>
          <w:szCs w:val="26"/>
        </w:rPr>
        <w:t>Так откройтесь дыханью куста,</w:t>
      </w:r>
    </w:p>
    <w:p w:rsidR="009F55DD" w:rsidRPr="00450297" w:rsidRDefault="009F55DD" w:rsidP="009F55DD">
      <w:pPr>
        <w:ind w:firstLine="567"/>
        <w:rPr>
          <w:sz w:val="26"/>
          <w:szCs w:val="26"/>
        </w:rPr>
      </w:pPr>
      <w:r w:rsidRPr="00450297">
        <w:rPr>
          <w:sz w:val="26"/>
          <w:szCs w:val="26"/>
        </w:rPr>
        <w:t>Содроганью зарниц</w:t>
      </w:r>
    </w:p>
    <w:p w:rsidR="009F55DD" w:rsidRPr="00450297" w:rsidRDefault="009F55DD" w:rsidP="009F55DD">
      <w:pPr>
        <w:ind w:firstLine="567"/>
        <w:rPr>
          <w:sz w:val="26"/>
          <w:szCs w:val="26"/>
        </w:rPr>
      </w:pPr>
      <w:r w:rsidRPr="00450297">
        <w:rPr>
          <w:sz w:val="26"/>
          <w:szCs w:val="26"/>
        </w:rPr>
        <w:t>И услышите голос Христа,</w:t>
      </w:r>
    </w:p>
    <w:p w:rsidR="009F55DD" w:rsidRDefault="009F55DD" w:rsidP="009F55DD">
      <w:pPr>
        <w:ind w:firstLine="567"/>
        <w:rPr>
          <w:sz w:val="26"/>
          <w:szCs w:val="26"/>
        </w:rPr>
      </w:pPr>
      <w:r w:rsidRPr="00450297">
        <w:rPr>
          <w:sz w:val="26"/>
          <w:szCs w:val="26"/>
        </w:rPr>
        <w:t>А не шорох страниц [</w:t>
      </w:r>
      <w:r w:rsidR="00450297">
        <w:rPr>
          <w:sz w:val="26"/>
          <w:szCs w:val="26"/>
        </w:rPr>
        <w:t>1</w:t>
      </w:r>
      <w:r w:rsidRPr="00450297">
        <w:rPr>
          <w:sz w:val="26"/>
          <w:szCs w:val="26"/>
        </w:rPr>
        <w:t>, с. 389].</w:t>
      </w:r>
    </w:p>
    <w:p w:rsidR="00450297" w:rsidRPr="00450297" w:rsidRDefault="00450297" w:rsidP="009F55DD">
      <w:pPr>
        <w:ind w:firstLine="567"/>
        <w:rPr>
          <w:sz w:val="26"/>
          <w:szCs w:val="26"/>
        </w:rPr>
      </w:pPr>
    </w:p>
    <w:p w:rsidR="009F55DD" w:rsidRPr="00450297" w:rsidRDefault="009F55DD" w:rsidP="00B83AFE">
      <w:pPr>
        <w:ind w:firstLine="567"/>
        <w:jc w:val="both"/>
        <w:rPr>
          <w:color w:val="FF0000"/>
          <w:sz w:val="28"/>
          <w:szCs w:val="28"/>
        </w:rPr>
      </w:pPr>
      <w:r w:rsidRPr="00450297">
        <w:rPr>
          <w:sz w:val="28"/>
          <w:szCs w:val="28"/>
        </w:rPr>
        <w:t>Здесь сосредотачивается надежда на спасение всех людей. По мнению лирического героя «услышать голос Христа» может каждый, если поймет, что вера заключается в самом человеке, а не в Писаниях. Любовь к Богу заключается не в безоговорочном поклонении, а в искренности свои побуждений, в связи с «живым Христом». Из анализа стихотворения видно, что Юрий Кузнецов пишет это стихотворение в виде рассуждения о проблемах безбожия. Он назидателен, но обращается к человечеству вопросами, а не нравоучениями. Для автора Христос предстает как реальный человек среди людей, но он не очеловечивает его до конца, оставляя его как проводника  между землей и Небом</w:t>
      </w:r>
      <w:r w:rsidR="00B83AFE" w:rsidRPr="00450297">
        <w:rPr>
          <w:sz w:val="28"/>
          <w:szCs w:val="28"/>
        </w:rPr>
        <w:t xml:space="preserve"> (что наблюдается и в поэме «Сошествие в Ад»)</w:t>
      </w:r>
      <w:r w:rsidRPr="00450297">
        <w:rPr>
          <w:sz w:val="28"/>
          <w:szCs w:val="28"/>
        </w:rPr>
        <w:t xml:space="preserve">. Христос один, автор настаивает на этом, он и воплощает в себе веру в Бога, в нем сливается все самое лучшее человеческое и божественная чистота. </w:t>
      </w:r>
    </w:p>
    <w:p w:rsidR="009F55DD" w:rsidRPr="006A618F" w:rsidRDefault="009F55DD" w:rsidP="009F55DD">
      <w:pPr>
        <w:ind w:firstLine="567"/>
        <w:jc w:val="both"/>
        <w:rPr>
          <w:sz w:val="28"/>
          <w:szCs w:val="28"/>
        </w:rPr>
      </w:pPr>
      <w:r w:rsidRPr="00450297">
        <w:rPr>
          <w:sz w:val="28"/>
          <w:szCs w:val="28"/>
        </w:rPr>
        <w:t>Несмотря на возражения некоторых критиков, Юрий Кузнецов</w:t>
      </w:r>
      <w:r w:rsidRPr="006A618F">
        <w:rPr>
          <w:sz w:val="28"/>
          <w:szCs w:val="28"/>
        </w:rPr>
        <w:t xml:space="preserve"> проявляет глубокое уважение к православной вере даже в тех произведениях, которые напрямую не связаны с религиозной тематикой. Поэт выступает против догматичного понимания Бога, но духовное спасение видит именно в христианской вере. Его Бог – это незримое, но ощутимое присутствие. Это не повелитель, не вершитель судеб – это внутренний собеседник, советчик, который поможет тебе в земном пути и примет тебя к Себе в пути небесном. Образ Христа у Ю. Кузнецова – это Истина, к которой он стремится.</w:t>
      </w:r>
    </w:p>
    <w:p w:rsidR="009F55DD" w:rsidRPr="006A618F" w:rsidRDefault="00B83AFE" w:rsidP="009F55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Данные выводы были сделаны на основ</w:t>
      </w:r>
      <w:r w:rsidR="006C08FC">
        <w:rPr>
          <w:sz w:val="28"/>
          <w:szCs w:val="28"/>
        </w:rPr>
        <w:t>е</w:t>
      </w:r>
      <w:r>
        <w:rPr>
          <w:sz w:val="28"/>
          <w:szCs w:val="28"/>
        </w:rPr>
        <w:t xml:space="preserve"> не только анализа стихотворений, и рассмотрения поэм Юрия Кузнецова «Путь Христа» и «Сошествие в ад». Эти поэмы вызвали много спорных суждений и полемики критиков. Учитывая всю неоднозначность и сложность темы</w:t>
      </w:r>
      <w:r w:rsidR="006C08FC">
        <w:rPr>
          <w:sz w:val="28"/>
          <w:szCs w:val="28"/>
        </w:rPr>
        <w:t>,</w:t>
      </w:r>
      <w:r>
        <w:rPr>
          <w:sz w:val="28"/>
          <w:szCs w:val="28"/>
        </w:rPr>
        <w:t xml:space="preserve"> мы пришли к вышеуказанным результатам.</w:t>
      </w:r>
    </w:p>
    <w:p w:rsidR="009F55DD" w:rsidRPr="006A618F" w:rsidRDefault="009F55DD" w:rsidP="009F55DD">
      <w:pPr>
        <w:ind w:firstLine="567"/>
        <w:jc w:val="both"/>
        <w:rPr>
          <w:sz w:val="28"/>
          <w:szCs w:val="28"/>
        </w:rPr>
      </w:pPr>
    </w:p>
    <w:p w:rsidR="009F55DD" w:rsidRPr="009F55DD" w:rsidRDefault="009F55DD" w:rsidP="009F55DD">
      <w:pPr>
        <w:ind w:firstLine="567"/>
        <w:jc w:val="center"/>
        <w:rPr>
          <w:b/>
          <w:sz w:val="28"/>
          <w:szCs w:val="28"/>
        </w:rPr>
      </w:pPr>
      <w:r w:rsidRPr="009F55DD">
        <w:rPr>
          <w:b/>
          <w:sz w:val="28"/>
        </w:rPr>
        <w:t>Цитированная литература</w:t>
      </w:r>
    </w:p>
    <w:p w:rsidR="00B83AFE" w:rsidRPr="006A618F" w:rsidRDefault="00B83AFE" w:rsidP="009F55DD">
      <w:pPr>
        <w:pStyle w:val="csubs"/>
        <w:shd w:val="clear" w:color="auto" w:fill="FFFFFF"/>
        <w:spacing w:before="0" w:beforeAutospacing="0" w:after="0" w:afterAutospacing="0"/>
        <w:ind w:right="170" w:firstLine="567"/>
        <w:jc w:val="both"/>
        <w:rPr>
          <w:sz w:val="28"/>
          <w:szCs w:val="28"/>
        </w:rPr>
      </w:pPr>
    </w:p>
    <w:p w:rsidR="009F55DD" w:rsidRPr="00450297" w:rsidRDefault="00450297" w:rsidP="009F55DD">
      <w:pPr>
        <w:ind w:firstLine="567"/>
        <w:jc w:val="both"/>
        <w:rPr>
          <w:sz w:val="28"/>
          <w:szCs w:val="28"/>
        </w:rPr>
      </w:pPr>
      <w:r w:rsidRPr="00450297">
        <w:rPr>
          <w:sz w:val="28"/>
          <w:szCs w:val="28"/>
        </w:rPr>
        <w:t>1</w:t>
      </w:r>
      <w:r w:rsidR="009F55DD" w:rsidRPr="00450297">
        <w:rPr>
          <w:sz w:val="28"/>
          <w:szCs w:val="28"/>
        </w:rPr>
        <w:t xml:space="preserve">. Кузнецов Ю. П. Стихотворения / Ю. П. Кузнецов. – М.: </w:t>
      </w:r>
      <w:proofErr w:type="spellStart"/>
      <w:r w:rsidR="009F55DD" w:rsidRPr="00450297">
        <w:rPr>
          <w:sz w:val="28"/>
          <w:szCs w:val="28"/>
        </w:rPr>
        <w:t>Эксмо</w:t>
      </w:r>
      <w:proofErr w:type="spellEnd"/>
      <w:r w:rsidR="009F55DD" w:rsidRPr="00450297">
        <w:rPr>
          <w:sz w:val="28"/>
          <w:szCs w:val="28"/>
        </w:rPr>
        <w:t>, 2011. – 480 с.</w:t>
      </w:r>
    </w:p>
    <w:p w:rsidR="00450297" w:rsidRPr="00450297" w:rsidRDefault="00450297" w:rsidP="00450297">
      <w:pPr>
        <w:ind w:firstLine="567"/>
        <w:jc w:val="both"/>
        <w:rPr>
          <w:sz w:val="28"/>
          <w:szCs w:val="28"/>
        </w:rPr>
      </w:pPr>
      <w:r w:rsidRPr="00450297">
        <w:rPr>
          <w:sz w:val="28"/>
          <w:szCs w:val="28"/>
        </w:rPr>
        <w:t>2</w:t>
      </w:r>
      <w:r w:rsidRPr="00450297">
        <w:rPr>
          <w:rStyle w:val="a4"/>
          <w:i w:val="0"/>
          <w:sz w:val="28"/>
          <w:szCs w:val="28"/>
        </w:rPr>
        <w:t>.</w:t>
      </w:r>
      <w:r w:rsidRPr="00450297">
        <w:rPr>
          <w:rStyle w:val="a4"/>
          <w:sz w:val="28"/>
          <w:szCs w:val="28"/>
        </w:rPr>
        <w:t xml:space="preserve"> </w:t>
      </w:r>
      <w:r w:rsidRPr="00450297">
        <w:rPr>
          <w:rStyle w:val="a4"/>
          <w:i w:val="0"/>
          <w:sz w:val="28"/>
          <w:szCs w:val="28"/>
        </w:rPr>
        <w:t>Фасмер М.</w:t>
      </w:r>
      <w:r w:rsidRPr="00450297">
        <w:rPr>
          <w:rStyle w:val="apple-converted-space"/>
          <w:sz w:val="28"/>
          <w:szCs w:val="28"/>
        </w:rPr>
        <w:t> </w:t>
      </w:r>
      <w:r w:rsidRPr="00450297">
        <w:rPr>
          <w:sz w:val="28"/>
          <w:szCs w:val="28"/>
        </w:rPr>
        <w:t xml:space="preserve">Этимологический словарь русского языка / М. Фасмер  / Пер. с </w:t>
      </w:r>
      <w:proofErr w:type="gramStart"/>
      <w:r w:rsidRPr="00450297">
        <w:rPr>
          <w:sz w:val="28"/>
          <w:szCs w:val="28"/>
        </w:rPr>
        <w:t>нем</w:t>
      </w:r>
      <w:proofErr w:type="gramEnd"/>
      <w:r w:rsidRPr="00450297">
        <w:rPr>
          <w:sz w:val="28"/>
          <w:szCs w:val="28"/>
        </w:rPr>
        <w:t xml:space="preserve">. и доп. О. Н. Трубачева / под ред. и </w:t>
      </w:r>
      <w:proofErr w:type="spellStart"/>
      <w:r w:rsidRPr="00450297">
        <w:rPr>
          <w:sz w:val="28"/>
          <w:szCs w:val="28"/>
        </w:rPr>
        <w:t>предисл</w:t>
      </w:r>
      <w:proofErr w:type="spellEnd"/>
      <w:r w:rsidRPr="00450297">
        <w:rPr>
          <w:sz w:val="28"/>
          <w:szCs w:val="28"/>
        </w:rPr>
        <w:t>. Б. А. Ларина / В 4 т. – 2-е изд., стер. – М.: Прогресс, 1986. – Т. 1 – С. 576.</w:t>
      </w:r>
    </w:p>
    <w:p w:rsidR="009F55DD" w:rsidRPr="00450297" w:rsidRDefault="006C08FC" w:rsidP="00450297">
      <w:pPr>
        <w:ind w:firstLine="567"/>
        <w:jc w:val="both"/>
        <w:rPr>
          <w:sz w:val="28"/>
          <w:szCs w:val="28"/>
        </w:rPr>
      </w:pPr>
      <w:r w:rsidRPr="00450297">
        <w:rPr>
          <w:sz w:val="28"/>
          <w:szCs w:val="28"/>
        </w:rPr>
        <w:t>3</w:t>
      </w:r>
      <w:r w:rsidR="009F55DD" w:rsidRPr="00450297">
        <w:rPr>
          <w:sz w:val="28"/>
          <w:szCs w:val="28"/>
        </w:rPr>
        <w:t>. Краткий этимологический словарь русского языка. Пособие для учителя / Н. М. </w:t>
      </w:r>
      <w:proofErr w:type="spellStart"/>
      <w:r w:rsidR="009F55DD" w:rsidRPr="00450297">
        <w:rPr>
          <w:sz w:val="28"/>
          <w:szCs w:val="28"/>
        </w:rPr>
        <w:t>Шанский</w:t>
      </w:r>
      <w:proofErr w:type="spellEnd"/>
      <w:r w:rsidR="009F55DD" w:rsidRPr="00450297">
        <w:rPr>
          <w:sz w:val="28"/>
          <w:szCs w:val="28"/>
        </w:rPr>
        <w:t>, В. В. Иванов, Т. В. </w:t>
      </w:r>
      <w:proofErr w:type="spellStart"/>
      <w:r w:rsidR="009F55DD" w:rsidRPr="00450297">
        <w:rPr>
          <w:sz w:val="28"/>
          <w:szCs w:val="28"/>
        </w:rPr>
        <w:t>Шанская</w:t>
      </w:r>
      <w:proofErr w:type="spellEnd"/>
      <w:r w:rsidR="009F55DD" w:rsidRPr="00450297">
        <w:rPr>
          <w:sz w:val="28"/>
          <w:szCs w:val="28"/>
        </w:rPr>
        <w:t>; под ред. С. Г. </w:t>
      </w:r>
      <w:proofErr w:type="spellStart"/>
      <w:r w:rsidR="009F55DD" w:rsidRPr="00450297">
        <w:rPr>
          <w:sz w:val="28"/>
          <w:szCs w:val="28"/>
        </w:rPr>
        <w:t>Бархударова</w:t>
      </w:r>
      <w:proofErr w:type="spellEnd"/>
      <w:r w:rsidR="009F55DD" w:rsidRPr="00450297">
        <w:rPr>
          <w:sz w:val="28"/>
          <w:szCs w:val="28"/>
        </w:rPr>
        <w:t xml:space="preserve">. – 2-е изд., </w:t>
      </w:r>
      <w:proofErr w:type="spellStart"/>
      <w:r w:rsidR="009F55DD" w:rsidRPr="00450297">
        <w:rPr>
          <w:sz w:val="28"/>
          <w:szCs w:val="28"/>
        </w:rPr>
        <w:t>испр</w:t>
      </w:r>
      <w:proofErr w:type="spellEnd"/>
      <w:r w:rsidR="009F55DD" w:rsidRPr="00450297">
        <w:rPr>
          <w:sz w:val="28"/>
          <w:szCs w:val="28"/>
        </w:rPr>
        <w:t xml:space="preserve">. и доп. – М.: Просвещение, 1971. – 542 </w:t>
      </w:r>
      <w:proofErr w:type="gramStart"/>
      <w:r w:rsidR="009F55DD" w:rsidRPr="00450297">
        <w:rPr>
          <w:sz w:val="28"/>
          <w:szCs w:val="28"/>
        </w:rPr>
        <w:t>с</w:t>
      </w:r>
      <w:proofErr w:type="gramEnd"/>
      <w:r w:rsidR="009F55DD" w:rsidRPr="00450297">
        <w:rPr>
          <w:sz w:val="28"/>
          <w:szCs w:val="28"/>
        </w:rPr>
        <w:t>.</w:t>
      </w:r>
    </w:p>
    <w:p w:rsidR="00B83AFE" w:rsidRPr="00450297" w:rsidRDefault="00B83AFE" w:rsidP="009F55DD">
      <w:pPr>
        <w:ind w:firstLine="567"/>
        <w:jc w:val="both"/>
        <w:rPr>
          <w:sz w:val="28"/>
          <w:szCs w:val="28"/>
        </w:rPr>
      </w:pPr>
    </w:p>
    <w:p w:rsidR="00B83AFE" w:rsidRDefault="00B83AFE" w:rsidP="00B83AF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B83AFE" w:rsidRPr="0018759D" w:rsidRDefault="0018759D" w:rsidP="0018759D">
      <w:pPr>
        <w:ind w:firstLine="567"/>
        <w:jc w:val="both"/>
        <w:rPr>
          <w:sz w:val="28"/>
          <w:szCs w:val="28"/>
        </w:rPr>
      </w:pPr>
      <w:r w:rsidRPr="0018759D">
        <w:rPr>
          <w:sz w:val="28"/>
          <w:szCs w:val="28"/>
        </w:rPr>
        <w:t xml:space="preserve">В данной работе рассматривается обращенность человека к Богу в произведениях Ю. Кузнецова. Творчество автора анализируется в контексте политической обстановки и отношения к религии в стране в период написания стихотворений и поэм. Отношение к Богу рассматривается на примере стихотворения </w:t>
      </w:r>
      <w:r>
        <w:rPr>
          <w:sz w:val="28"/>
          <w:szCs w:val="28"/>
        </w:rPr>
        <w:t>«</w:t>
      </w:r>
      <w:r w:rsidRPr="0018759D">
        <w:rPr>
          <w:sz w:val="28"/>
          <w:szCs w:val="28"/>
        </w:rPr>
        <w:t>Полюбите живого Христа</w:t>
      </w:r>
      <w:r>
        <w:rPr>
          <w:sz w:val="28"/>
          <w:szCs w:val="28"/>
        </w:rPr>
        <w:t>»</w:t>
      </w:r>
      <w:r w:rsidRPr="0018759D">
        <w:rPr>
          <w:sz w:val="28"/>
          <w:szCs w:val="28"/>
        </w:rPr>
        <w:t xml:space="preserve">, а также ориентируемся на критику поэм </w:t>
      </w:r>
      <w:r>
        <w:rPr>
          <w:sz w:val="28"/>
          <w:szCs w:val="28"/>
        </w:rPr>
        <w:t>«</w:t>
      </w:r>
      <w:r w:rsidRPr="0018759D">
        <w:rPr>
          <w:sz w:val="28"/>
          <w:szCs w:val="28"/>
        </w:rPr>
        <w:t>Сошествие в ад</w:t>
      </w:r>
      <w:r>
        <w:rPr>
          <w:sz w:val="28"/>
          <w:szCs w:val="28"/>
        </w:rPr>
        <w:t>»</w:t>
      </w:r>
      <w:r w:rsidRPr="0018759D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18759D">
        <w:rPr>
          <w:sz w:val="28"/>
          <w:szCs w:val="28"/>
        </w:rPr>
        <w:t>Путь Христа</w:t>
      </w:r>
      <w:r>
        <w:rPr>
          <w:sz w:val="28"/>
          <w:szCs w:val="28"/>
        </w:rPr>
        <w:t>»</w:t>
      </w:r>
      <w:r w:rsidRPr="0018759D">
        <w:rPr>
          <w:sz w:val="28"/>
          <w:szCs w:val="28"/>
        </w:rPr>
        <w:t>.</w:t>
      </w:r>
    </w:p>
    <w:p w:rsidR="0018759D" w:rsidRDefault="0018759D" w:rsidP="009F55DD">
      <w:pPr>
        <w:ind w:firstLine="567"/>
        <w:jc w:val="both"/>
        <w:rPr>
          <w:b/>
          <w:sz w:val="28"/>
          <w:szCs w:val="28"/>
        </w:rPr>
      </w:pPr>
    </w:p>
    <w:p w:rsidR="00B83AFE" w:rsidRPr="00B83AFE" w:rsidRDefault="00B83AFE" w:rsidP="009F55DD">
      <w:pPr>
        <w:ind w:firstLine="567"/>
        <w:jc w:val="both"/>
        <w:rPr>
          <w:b/>
          <w:sz w:val="28"/>
          <w:szCs w:val="28"/>
        </w:rPr>
      </w:pPr>
      <w:r w:rsidRPr="00B83AFE">
        <w:rPr>
          <w:b/>
          <w:sz w:val="28"/>
          <w:szCs w:val="28"/>
        </w:rPr>
        <w:t xml:space="preserve">Ключевые слова: </w:t>
      </w:r>
      <w:r w:rsidR="0018759D">
        <w:rPr>
          <w:rStyle w:val="apple-converted-space"/>
          <w:rFonts w:ascii="Tahoma" w:hAnsi="Tahoma" w:cs="Tahoma"/>
          <w:color w:val="000000"/>
          <w:sz w:val="15"/>
          <w:szCs w:val="15"/>
          <w:shd w:val="clear" w:color="auto" w:fill="FFFFFF"/>
        </w:rPr>
        <w:t> </w:t>
      </w:r>
      <w:r w:rsidR="0018759D" w:rsidRPr="0018759D">
        <w:rPr>
          <w:i/>
          <w:sz w:val="28"/>
          <w:szCs w:val="28"/>
        </w:rPr>
        <w:t>Ю. Кузнецов, Христос, Бог, вера, образ, стихотворение.</w:t>
      </w:r>
    </w:p>
    <w:p w:rsidR="009F55DD" w:rsidRPr="006C4656" w:rsidRDefault="009F55DD" w:rsidP="009F55DD">
      <w:pPr>
        <w:ind w:firstLine="567"/>
        <w:jc w:val="both"/>
        <w:rPr>
          <w:sz w:val="28"/>
          <w:szCs w:val="28"/>
        </w:rPr>
      </w:pPr>
    </w:p>
    <w:p w:rsidR="0018759D" w:rsidRPr="00376698" w:rsidRDefault="0018759D" w:rsidP="0018759D">
      <w:pPr>
        <w:ind w:firstLine="567"/>
        <w:contextualSpacing/>
        <w:jc w:val="center"/>
        <w:rPr>
          <w:b/>
          <w:i/>
          <w:sz w:val="28"/>
          <w:szCs w:val="28"/>
          <w:lang w:val="en-US"/>
        </w:rPr>
      </w:pPr>
      <w:r w:rsidRPr="00EC7C87">
        <w:rPr>
          <w:b/>
          <w:i/>
          <w:sz w:val="28"/>
          <w:szCs w:val="28"/>
          <w:lang w:val="en-US"/>
        </w:rPr>
        <w:t>Annotation</w:t>
      </w:r>
      <w:r w:rsidRPr="00376698">
        <w:rPr>
          <w:b/>
          <w:i/>
          <w:sz w:val="28"/>
          <w:szCs w:val="28"/>
          <w:lang w:val="en-US"/>
        </w:rPr>
        <w:t xml:space="preserve"> </w:t>
      </w:r>
    </w:p>
    <w:p w:rsidR="00376698" w:rsidRPr="00376698" w:rsidRDefault="00376698" w:rsidP="00376698">
      <w:pPr>
        <w:ind w:firstLine="567"/>
        <w:jc w:val="both"/>
        <w:rPr>
          <w:sz w:val="28"/>
          <w:szCs w:val="28"/>
          <w:lang w:val="en-US"/>
        </w:rPr>
      </w:pPr>
      <w:proofErr w:type="gramStart"/>
      <w:r w:rsidRPr="00376698">
        <w:rPr>
          <w:sz w:val="28"/>
          <w:szCs w:val="28"/>
          <w:lang w:val="en-US"/>
        </w:rPr>
        <w:t xml:space="preserve">This work reviewing the appeal of man to God in the poems of Yuri </w:t>
      </w:r>
      <w:proofErr w:type="spellStart"/>
      <w:r w:rsidRPr="00376698">
        <w:rPr>
          <w:sz w:val="28"/>
          <w:szCs w:val="28"/>
          <w:lang w:val="en-US"/>
        </w:rPr>
        <w:t>Kuznetsov</w:t>
      </w:r>
      <w:proofErr w:type="spellEnd"/>
      <w:r w:rsidRPr="00376698">
        <w:rPr>
          <w:sz w:val="28"/>
          <w:szCs w:val="28"/>
          <w:lang w:val="en-US"/>
        </w:rPr>
        <w:t>.</w:t>
      </w:r>
      <w:proofErr w:type="gramEnd"/>
      <w:r w:rsidRPr="00376698">
        <w:rPr>
          <w:sz w:val="28"/>
          <w:szCs w:val="28"/>
          <w:lang w:val="en-US"/>
        </w:rPr>
        <w:t xml:space="preserve"> </w:t>
      </w:r>
      <w:proofErr w:type="spellStart"/>
      <w:r w:rsidRPr="00376698">
        <w:rPr>
          <w:sz w:val="28"/>
          <w:szCs w:val="28"/>
        </w:rPr>
        <w:t>Creation</w:t>
      </w:r>
      <w:proofErr w:type="spellEnd"/>
      <w:r w:rsidRPr="00376698">
        <w:rPr>
          <w:sz w:val="28"/>
          <w:szCs w:val="28"/>
        </w:rPr>
        <w:t xml:space="preserve"> </w:t>
      </w:r>
      <w:proofErr w:type="spellStart"/>
      <w:r w:rsidRPr="00376698">
        <w:rPr>
          <w:sz w:val="28"/>
          <w:szCs w:val="28"/>
        </w:rPr>
        <w:t>of</w:t>
      </w:r>
      <w:proofErr w:type="spellEnd"/>
      <w:r w:rsidRPr="00376698">
        <w:rPr>
          <w:sz w:val="28"/>
          <w:szCs w:val="28"/>
        </w:rPr>
        <w:t xml:space="preserve"> </w:t>
      </w:r>
      <w:proofErr w:type="spellStart"/>
      <w:r w:rsidRPr="00376698">
        <w:rPr>
          <w:sz w:val="28"/>
          <w:szCs w:val="28"/>
        </w:rPr>
        <w:t>the</w:t>
      </w:r>
      <w:proofErr w:type="spellEnd"/>
      <w:r w:rsidRPr="00376698">
        <w:rPr>
          <w:sz w:val="28"/>
          <w:szCs w:val="28"/>
        </w:rPr>
        <w:t xml:space="preserve"> </w:t>
      </w:r>
      <w:proofErr w:type="spellStart"/>
      <w:r w:rsidRPr="00376698">
        <w:rPr>
          <w:sz w:val="28"/>
          <w:szCs w:val="28"/>
        </w:rPr>
        <w:t>author</w:t>
      </w:r>
      <w:proofErr w:type="spellEnd"/>
      <w:r w:rsidRPr="00376698">
        <w:rPr>
          <w:sz w:val="28"/>
          <w:szCs w:val="28"/>
        </w:rPr>
        <w:t xml:space="preserve"> analyzed in the context of the political situation and the attitude to religion in the country at the time of writing songs, and poems. </w:t>
      </w:r>
      <w:r w:rsidRPr="00376698">
        <w:rPr>
          <w:sz w:val="28"/>
          <w:szCs w:val="28"/>
          <w:lang w:val="en-US"/>
        </w:rPr>
        <w:t>Relationship with God is considered by the example of the poem «Love the living Christ», as well as focused on criticism of poems «Descent into Hell» and «</w:t>
      </w:r>
      <w:r>
        <w:rPr>
          <w:sz w:val="28"/>
          <w:szCs w:val="28"/>
          <w:lang w:val="en-US"/>
        </w:rPr>
        <w:t>The Way of Christ</w:t>
      </w:r>
      <w:r w:rsidRPr="00376698">
        <w:rPr>
          <w:sz w:val="28"/>
          <w:szCs w:val="28"/>
          <w:lang w:val="en-US"/>
        </w:rPr>
        <w:t>».</w:t>
      </w:r>
    </w:p>
    <w:p w:rsidR="00376698" w:rsidRPr="00376698" w:rsidRDefault="00376698" w:rsidP="00376698">
      <w:pPr>
        <w:ind w:firstLine="567"/>
        <w:jc w:val="both"/>
        <w:rPr>
          <w:sz w:val="28"/>
          <w:szCs w:val="28"/>
          <w:lang w:val="en-US"/>
        </w:rPr>
      </w:pPr>
    </w:p>
    <w:p w:rsidR="00BF7781" w:rsidRPr="00376698" w:rsidRDefault="00376698" w:rsidP="00376698">
      <w:pPr>
        <w:ind w:firstLine="567"/>
        <w:contextualSpacing/>
        <w:rPr>
          <w:lang w:val="en-US"/>
        </w:rPr>
      </w:pPr>
      <w:r w:rsidRPr="00EC7C87">
        <w:rPr>
          <w:b/>
          <w:i/>
          <w:sz w:val="28"/>
          <w:szCs w:val="28"/>
          <w:lang w:val="en-US"/>
        </w:rPr>
        <w:t>Keywords</w:t>
      </w:r>
      <w:r w:rsidRPr="00EC7C87">
        <w:rPr>
          <w:b/>
          <w:i/>
          <w:sz w:val="28"/>
          <w:szCs w:val="28"/>
          <w:lang w:val="uk-UA"/>
        </w:rPr>
        <w:t>:</w:t>
      </w:r>
      <w:r w:rsidRPr="00376698">
        <w:rPr>
          <w:rFonts w:ascii="Tahoma" w:hAnsi="Tahoma" w:cs="Tahom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Pr="00376698">
        <w:rPr>
          <w:i/>
          <w:sz w:val="28"/>
          <w:szCs w:val="28"/>
        </w:rPr>
        <w:t xml:space="preserve">Y. </w:t>
      </w:r>
      <w:proofErr w:type="spellStart"/>
      <w:r w:rsidRPr="00376698">
        <w:rPr>
          <w:i/>
          <w:sz w:val="28"/>
          <w:szCs w:val="28"/>
        </w:rPr>
        <w:t>Kuznetsov</w:t>
      </w:r>
      <w:proofErr w:type="spellEnd"/>
      <w:r w:rsidRPr="00376698">
        <w:rPr>
          <w:i/>
          <w:sz w:val="28"/>
          <w:szCs w:val="28"/>
        </w:rPr>
        <w:t>, Christ, God, faith, image, poem.</w:t>
      </w:r>
    </w:p>
    <w:sectPr w:rsidR="00BF7781" w:rsidRPr="00376698" w:rsidSect="009F55D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55DD"/>
    <w:rsid w:val="0018759D"/>
    <w:rsid w:val="00303E21"/>
    <w:rsid w:val="00332FB4"/>
    <w:rsid w:val="00376698"/>
    <w:rsid w:val="00450297"/>
    <w:rsid w:val="004669A8"/>
    <w:rsid w:val="006C08FC"/>
    <w:rsid w:val="00752513"/>
    <w:rsid w:val="009F55DD"/>
    <w:rsid w:val="00B83AFE"/>
    <w:rsid w:val="00B95687"/>
    <w:rsid w:val="00CB57F6"/>
    <w:rsid w:val="00D24600"/>
    <w:rsid w:val="00DF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9">
    <w:name w:val="style19"/>
    <w:basedOn w:val="a0"/>
    <w:rsid w:val="009F55DD"/>
  </w:style>
  <w:style w:type="character" w:styleId="a3">
    <w:name w:val="Hyperlink"/>
    <w:uiPriority w:val="99"/>
    <w:rsid w:val="009F55DD"/>
    <w:rPr>
      <w:color w:val="0000FF"/>
      <w:u w:val="single"/>
    </w:rPr>
  </w:style>
  <w:style w:type="paragraph" w:customStyle="1" w:styleId="csubs">
    <w:name w:val="csubs"/>
    <w:basedOn w:val="a"/>
    <w:rsid w:val="009F55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F55DD"/>
  </w:style>
  <w:style w:type="character" w:styleId="a4">
    <w:name w:val="Emphasis"/>
    <w:uiPriority w:val="20"/>
    <w:qFormat/>
    <w:rsid w:val="009F55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13100-E19B-4967-9F9C-203B41A2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5</cp:revision>
  <dcterms:created xsi:type="dcterms:W3CDTF">2016-04-23T11:22:00Z</dcterms:created>
  <dcterms:modified xsi:type="dcterms:W3CDTF">2016-05-08T09:48:00Z</dcterms:modified>
</cp:coreProperties>
</file>